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030" w:rsidRPr="00FE6C66" w:rsidRDefault="00600E52" w:rsidP="0036603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1708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27380" cy="68072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030" w:rsidRPr="00FE6C66" w:rsidRDefault="00366030" w:rsidP="00366030">
      <w:pPr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E6C66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366030" w:rsidRPr="00996257" w:rsidRDefault="00366030" w:rsidP="00366030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996257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66030" w:rsidRPr="00996257" w:rsidRDefault="00366030" w:rsidP="00366030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996257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996257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66030" w:rsidRPr="00996257" w:rsidRDefault="00366030" w:rsidP="00366030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96257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8F20F7" w:rsidRPr="00366030" w:rsidRDefault="008F20F7"/>
    <w:p w:rsidR="00366030" w:rsidRPr="00D10B7F" w:rsidRDefault="00366030" w:rsidP="00366030">
      <w:pPr>
        <w:pStyle w:val="a7"/>
        <w:spacing w:after="0"/>
        <w:jc w:val="center"/>
        <w:rPr>
          <w:rFonts w:ascii="Times New Roman" w:hAnsi="Times New Roman"/>
          <w:kern w:val="28"/>
          <w:sz w:val="28"/>
          <w:szCs w:val="22"/>
        </w:rPr>
      </w:pPr>
      <w:r w:rsidRPr="00D10B7F">
        <w:rPr>
          <w:rFonts w:ascii="Times New Roman" w:hAnsi="Times New Roman"/>
          <w:kern w:val="28"/>
          <w:sz w:val="28"/>
          <w:szCs w:val="22"/>
        </w:rPr>
        <w:t>Кафедра «</w:t>
      </w:r>
      <w:r w:rsidR="008B7360">
        <w:rPr>
          <w:rFonts w:ascii="Times New Roman" w:hAnsi="Times New Roman"/>
          <w:kern w:val="28"/>
          <w:sz w:val="28"/>
          <w:szCs w:val="22"/>
        </w:rPr>
        <w:t>Интегративная и прикладная лингвистика</w:t>
      </w:r>
      <w:r w:rsidRPr="00D10B7F">
        <w:rPr>
          <w:rFonts w:ascii="Times New Roman" w:hAnsi="Times New Roman"/>
          <w:kern w:val="28"/>
          <w:sz w:val="28"/>
          <w:szCs w:val="22"/>
        </w:rPr>
        <w:t>»</w:t>
      </w:r>
    </w:p>
    <w:p w:rsidR="00366030" w:rsidRPr="00D10B7F" w:rsidRDefault="00366030" w:rsidP="00366030">
      <w:pPr>
        <w:pStyle w:val="a7"/>
        <w:tabs>
          <w:tab w:val="left" w:pos="567"/>
        </w:tabs>
        <w:ind w:right="26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 xml:space="preserve">Методические указания </w:t>
      </w:r>
    </w:p>
    <w:p w:rsidR="00EF6A63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 xml:space="preserve">по контролю знаний студентов </w:t>
      </w:r>
      <w:r w:rsidR="00EF6A63">
        <w:rPr>
          <w:rFonts w:ascii="Times New Roman" w:hAnsi="Times New Roman"/>
          <w:sz w:val="28"/>
          <w:szCs w:val="22"/>
        </w:rPr>
        <w:t>по дисциплине</w:t>
      </w:r>
    </w:p>
    <w:p w:rsidR="00366030" w:rsidRPr="00D10B7F" w:rsidRDefault="008B736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  <w:r w:rsidRPr="008B7360">
        <w:rPr>
          <w:rFonts w:ascii="Times New Roman" w:hAnsi="Times New Roman"/>
          <w:sz w:val="28"/>
          <w:szCs w:val="22"/>
        </w:rPr>
        <w:t>«Введение в научно-исследовательск</w:t>
      </w:r>
      <w:r w:rsidR="00EF6A63">
        <w:rPr>
          <w:rFonts w:ascii="Times New Roman" w:hAnsi="Times New Roman"/>
          <w:sz w:val="28"/>
          <w:szCs w:val="22"/>
          <w:lang w:val="ru-RU"/>
        </w:rPr>
        <w:t>ий протокол</w:t>
      </w:r>
      <w:r w:rsidR="00366030">
        <w:rPr>
          <w:rFonts w:ascii="Times New Roman" w:hAnsi="Times New Roman"/>
          <w:sz w:val="28"/>
          <w:szCs w:val="22"/>
        </w:rPr>
        <w:t>»</w:t>
      </w:r>
      <w:r w:rsidR="00366030" w:rsidRPr="00D10B7F">
        <w:rPr>
          <w:rFonts w:ascii="Times New Roman" w:hAnsi="Times New Roman"/>
          <w:sz w:val="28"/>
          <w:szCs w:val="22"/>
        </w:rPr>
        <w:t xml:space="preserve"> </w:t>
      </w:r>
    </w:p>
    <w:p w:rsidR="00366030" w:rsidRPr="00D10B7F" w:rsidRDefault="00366030" w:rsidP="00366030">
      <w:pPr>
        <w:pStyle w:val="a7"/>
        <w:jc w:val="center"/>
        <w:rPr>
          <w:rFonts w:ascii="Times New Roman" w:hAnsi="Times New Roman"/>
          <w:sz w:val="28"/>
          <w:szCs w:val="22"/>
        </w:rPr>
      </w:pPr>
    </w:p>
    <w:p w:rsidR="00366030" w:rsidRPr="00D10B7F" w:rsidRDefault="00366030" w:rsidP="00366030">
      <w:pPr>
        <w:pStyle w:val="a7"/>
        <w:tabs>
          <w:tab w:val="left" w:pos="2010"/>
        </w:tabs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ab/>
      </w:r>
      <w:r>
        <w:rPr>
          <w:rFonts w:ascii="Times New Roman" w:hAnsi="Times New Roman"/>
          <w:sz w:val="28"/>
          <w:szCs w:val="22"/>
        </w:rPr>
        <w:t xml:space="preserve">                  </w:t>
      </w:r>
      <w:r w:rsidRPr="00D10B7F">
        <w:rPr>
          <w:rFonts w:ascii="Times New Roman" w:hAnsi="Times New Roman"/>
          <w:sz w:val="28"/>
          <w:szCs w:val="22"/>
        </w:rPr>
        <w:t xml:space="preserve">  Контрольная работа </w:t>
      </w:r>
    </w:p>
    <w:p w:rsidR="00366030" w:rsidRPr="00D10B7F" w:rsidRDefault="00366030" w:rsidP="00366030">
      <w:pPr>
        <w:pStyle w:val="a7"/>
        <w:tabs>
          <w:tab w:val="left" w:pos="2360"/>
        </w:tabs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ab/>
        <w:t xml:space="preserve"> </w:t>
      </w:r>
      <w:r>
        <w:rPr>
          <w:rFonts w:ascii="Times New Roman" w:hAnsi="Times New Roman"/>
          <w:sz w:val="28"/>
          <w:szCs w:val="22"/>
        </w:rPr>
        <w:t xml:space="preserve">                      </w:t>
      </w:r>
      <w:r w:rsidRPr="00D10B7F">
        <w:rPr>
          <w:rFonts w:ascii="Times New Roman" w:hAnsi="Times New Roman"/>
          <w:sz w:val="28"/>
          <w:szCs w:val="22"/>
        </w:rPr>
        <w:t xml:space="preserve">   Вариант 1</w:t>
      </w:r>
    </w:p>
    <w:p w:rsidR="00366030" w:rsidRDefault="00366030"/>
    <w:p w:rsidR="00536148" w:rsidRPr="00D10B7F" w:rsidRDefault="00536148" w:rsidP="00536148">
      <w:pPr>
        <w:pStyle w:val="a7"/>
        <w:jc w:val="both"/>
        <w:rPr>
          <w:rFonts w:ascii="Times New Roman" w:hAnsi="Times New Roman"/>
          <w:sz w:val="28"/>
          <w:szCs w:val="22"/>
        </w:rPr>
      </w:pPr>
      <w:r w:rsidRPr="00D10B7F">
        <w:rPr>
          <w:rFonts w:ascii="Times New Roman" w:hAnsi="Times New Roman"/>
          <w:sz w:val="28"/>
          <w:szCs w:val="22"/>
        </w:rPr>
        <w:t>Составител</w:t>
      </w:r>
      <w:r>
        <w:rPr>
          <w:rFonts w:ascii="Times New Roman" w:hAnsi="Times New Roman"/>
          <w:sz w:val="28"/>
          <w:szCs w:val="22"/>
        </w:rPr>
        <w:t>ь</w:t>
      </w:r>
      <w:r w:rsidRPr="00D10B7F">
        <w:rPr>
          <w:rFonts w:ascii="Times New Roman" w:hAnsi="Times New Roman"/>
          <w:sz w:val="28"/>
          <w:szCs w:val="22"/>
        </w:rPr>
        <w:t>:</w:t>
      </w:r>
      <w:r>
        <w:rPr>
          <w:rFonts w:ascii="Times New Roman" w:hAnsi="Times New Roman"/>
          <w:sz w:val="28"/>
          <w:szCs w:val="22"/>
        </w:rPr>
        <w:t xml:space="preserve"> </w:t>
      </w:r>
      <w:r w:rsidR="008B7360">
        <w:rPr>
          <w:rFonts w:ascii="Times New Roman" w:hAnsi="Times New Roman"/>
          <w:sz w:val="28"/>
          <w:szCs w:val="22"/>
        </w:rPr>
        <w:t>доц. Мясищев Г.И.</w:t>
      </w:r>
    </w:p>
    <w:p w:rsidR="00536148" w:rsidRPr="00536148" w:rsidRDefault="00536148"/>
    <w:p w:rsidR="00366030" w:rsidRPr="00D10B7F" w:rsidRDefault="00366030" w:rsidP="00366030">
      <w:pPr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D10B7F">
        <w:rPr>
          <w:rFonts w:ascii="Times New Roman" w:hAnsi="Times New Roman"/>
          <w:b/>
          <w:bCs/>
          <w:color w:val="000000"/>
          <w:sz w:val="28"/>
        </w:rPr>
        <w:t>Порядок выполнения контрольных заданий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1. Все контрольные задания, предусмотренные планом, следует выполнять в отдельной тетради. На титульном листе укажите факультет, курс, номер группы, фамилию, имя и отчество, дату, номер контрольного задания и варианта, используемые источники — учебники и учебные пособия.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2.  Контрольные задания следует выполнять четким почерком с соблюдением полей, оставленных для замечаний, комментария и методических указаний преподавателя.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3. Строго соблюдайте последовательность выполнения заданий.</w:t>
      </w:r>
    </w:p>
    <w:p w:rsidR="00366030" w:rsidRPr="00366030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lastRenderedPageBreak/>
        <w:t>4. Перепишите тестовое задание с вариантами ответов, внесите правильный ответ в предложение, подчеркните его. В конце работы поставьте свою личную подпись.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5.</w:t>
      </w:r>
      <w:r w:rsidR="00EF6A63">
        <w:rPr>
          <w:rFonts w:ascii="Times New Roman" w:hAnsi="Times New Roman"/>
          <w:color w:val="000000"/>
          <w:sz w:val="28"/>
        </w:rPr>
        <w:t xml:space="preserve"> </w:t>
      </w:r>
      <w:r w:rsidRPr="00D10B7F">
        <w:rPr>
          <w:rFonts w:ascii="Times New Roman" w:hAnsi="Times New Roman"/>
          <w:color w:val="000000"/>
          <w:sz w:val="28"/>
        </w:rPr>
        <w:t>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</w:t>
      </w:r>
      <w:r w:rsidR="00B4500F">
        <w:rPr>
          <w:rFonts w:ascii="Times New Roman" w:hAnsi="Times New Roman"/>
          <w:color w:val="000000"/>
          <w:sz w:val="28"/>
        </w:rPr>
        <w:t>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 xml:space="preserve">6. Полученная от преподавателя проверенная контрольная работа с замечаниями </w:t>
      </w:r>
      <w:r w:rsidRPr="00D10B7F">
        <w:rPr>
          <w:rFonts w:ascii="Times New Roman" w:hAnsi="Times New Roman"/>
          <w:bCs/>
          <w:color w:val="000000"/>
          <w:sz w:val="28"/>
        </w:rPr>
        <w:t>и</w:t>
      </w:r>
      <w:r w:rsidRPr="00D10B7F"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Pr="00D10B7F">
        <w:rPr>
          <w:rFonts w:ascii="Times New Roman" w:hAnsi="Times New Roman"/>
          <w:color w:val="000000"/>
          <w:sz w:val="28"/>
        </w:rPr>
        <w:t xml:space="preserve">методическими указаниями должна быть переработана. 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7. Только после этого можно приступать к изучению и выполнению очередного контрольного задания.</w:t>
      </w:r>
    </w:p>
    <w:p w:rsidR="00366030" w:rsidRPr="00D10B7F" w:rsidRDefault="00366030" w:rsidP="00366030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 w:rsidRPr="00D10B7F">
        <w:rPr>
          <w:rFonts w:ascii="Times New Roman" w:hAnsi="Times New Roman"/>
          <w:color w:val="000000"/>
          <w:sz w:val="28"/>
        </w:rPr>
        <w:t>8. Все контрольные задания с исправлениями и дополнениями необходимо сохранять до зачета и экзамена, так как они являются важными учебными документами. Помимо этого, они дают возможность повторить учебный материал к зачету или экзамену.</w:t>
      </w:r>
    </w:p>
    <w:p w:rsidR="00366030" w:rsidRPr="00D10B7F" w:rsidRDefault="00366030" w:rsidP="00366030">
      <w:pPr>
        <w:shd w:val="clear" w:color="auto" w:fill="FFFFFF"/>
        <w:rPr>
          <w:rFonts w:ascii="Times New Roman" w:hAnsi="Times New Roman"/>
          <w:color w:val="000000"/>
          <w:sz w:val="28"/>
        </w:rPr>
      </w:pPr>
    </w:p>
    <w:p w:rsidR="00366030" w:rsidRPr="00D10B7F" w:rsidRDefault="00366030" w:rsidP="00366030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</w:rPr>
      </w:pPr>
      <w:r w:rsidRPr="00D10B7F">
        <w:rPr>
          <w:rFonts w:ascii="Times New Roman" w:hAnsi="Times New Roman"/>
          <w:b/>
          <w:color w:val="000000"/>
          <w:sz w:val="28"/>
        </w:rPr>
        <w:t>При подготовке к контрольной работе рекомендуется использовать следующие учебники и учебные пособия:</w:t>
      </w:r>
    </w:p>
    <w:p w:rsidR="00207F55" w:rsidRPr="00A51627" w:rsidRDefault="00366030" w:rsidP="00207F55">
      <w:pPr>
        <w:jc w:val="both"/>
        <w:rPr>
          <w:rFonts w:ascii="Times New Roman" w:hAnsi="Times New Roman"/>
          <w:sz w:val="28"/>
          <w:szCs w:val="28"/>
        </w:rPr>
      </w:pPr>
      <w:r w:rsidRPr="00366030">
        <w:rPr>
          <w:rFonts w:ascii="Times New Roman" w:hAnsi="Times New Roman"/>
          <w:kern w:val="24"/>
          <w:sz w:val="28"/>
        </w:rPr>
        <w:t xml:space="preserve">1. </w:t>
      </w:r>
      <w:r w:rsidR="00207F55" w:rsidRPr="00A51627">
        <w:rPr>
          <w:rFonts w:ascii="Times New Roman" w:hAnsi="Times New Roman"/>
          <w:sz w:val="28"/>
          <w:szCs w:val="28"/>
        </w:rPr>
        <w:t xml:space="preserve">Капица П.Л. </w:t>
      </w:r>
      <w:proofErr w:type="spellStart"/>
      <w:r w:rsidR="00207F55" w:rsidRPr="00A51627">
        <w:rPr>
          <w:rFonts w:ascii="Times New Roman" w:hAnsi="Times New Roman"/>
          <w:sz w:val="28"/>
          <w:szCs w:val="28"/>
        </w:rPr>
        <w:t>Эксперемент</w:t>
      </w:r>
      <w:proofErr w:type="spellEnd"/>
      <w:r w:rsidR="00207F55" w:rsidRPr="00A51627">
        <w:rPr>
          <w:rFonts w:ascii="Times New Roman" w:hAnsi="Times New Roman"/>
          <w:sz w:val="28"/>
          <w:szCs w:val="28"/>
        </w:rPr>
        <w:t>, теория, практика. – М., Наука, 1977. – 420 с.</w:t>
      </w:r>
    </w:p>
    <w:p w:rsidR="00207F55" w:rsidRPr="00366030" w:rsidRDefault="00EF6A63" w:rsidP="00207F55">
      <w:pPr>
        <w:jc w:val="both"/>
        <w:rPr>
          <w:rFonts w:ascii="Times New Roman" w:hAnsi="Times New Roman"/>
          <w:kern w:val="24"/>
          <w:sz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="00207F55" w:rsidRPr="00A51627">
        <w:rPr>
          <w:rFonts w:ascii="Times New Roman" w:hAnsi="Times New Roman"/>
          <w:sz w:val="28"/>
          <w:szCs w:val="28"/>
        </w:rPr>
        <w:t>Папковская</w:t>
      </w:r>
      <w:proofErr w:type="spellEnd"/>
      <w:r w:rsidR="00207F55" w:rsidRPr="00A51627">
        <w:rPr>
          <w:rFonts w:ascii="Times New Roman" w:hAnsi="Times New Roman"/>
          <w:sz w:val="28"/>
          <w:szCs w:val="28"/>
        </w:rPr>
        <w:t xml:space="preserve"> П.Я. Методология научных исследований., Минск, </w:t>
      </w:r>
      <w:proofErr w:type="spellStart"/>
      <w:r w:rsidR="00207F55" w:rsidRPr="00A51627">
        <w:rPr>
          <w:rFonts w:ascii="Times New Roman" w:hAnsi="Times New Roman"/>
          <w:sz w:val="28"/>
          <w:szCs w:val="28"/>
        </w:rPr>
        <w:t>Информпресс</w:t>
      </w:r>
      <w:proofErr w:type="spellEnd"/>
      <w:r w:rsidR="00207F55" w:rsidRPr="00A51627">
        <w:rPr>
          <w:rFonts w:ascii="Times New Roman" w:hAnsi="Times New Roman"/>
          <w:sz w:val="28"/>
          <w:szCs w:val="28"/>
        </w:rPr>
        <w:t>, 2002</w:t>
      </w:r>
      <w:r w:rsidR="00207F55" w:rsidRPr="00366030">
        <w:rPr>
          <w:rFonts w:ascii="Times New Roman" w:hAnsi="Times New Roman"/>
          <w:sz w:val="28"/>
          <w:szCs w:val="28"/>
        </w:rPr>
        <w:t>.</w:t>
      </w:r>
    </w:p>
    <w:p w:rsidR="00207F55" w:rsidRPr="00A51627" w:rsidRDefault="00207F55" w:rsidP="00207F55">
      <w:pPr>
        <w:jc w:val="both"/>
        <w:rPr>
          <w:rFonts w:ascii="Times New Roman" w:hAnsi="Times New Roman"/>
          <w:sz w:val="28"/>
          <w:szCs w:val="28"/>
        </w:rPr>
      </w:pPr>
      <w:r w:rsidRPr="00D10B7F">
        <w:rPr>
          <w:rFonts w:ascii="Times New Roman" w:hAnsi="Times New Roman"/>
          <w:sz w:val="28"/>
        </w:rPr>
        <w:t xml:space="preserve">2. </w:t>
      </w:r>
      <w:proofErr w:type="spellStart"/>
      <w:r w:rsidRPr="00A51627">
        <w:rPr>
          <w:rFonts w:ascii="Times New Roman" w:hAnsi="Times New Roman"/>
          <w:sz w:val="28"/>
          <w:szCs w:val="28"/>
        </w:rPr>
        <w:t>Масягин</w:t>
      </w:r>
      <w:proofErr w:type="spellEnd"/>
      <w:r w:rsidRPr="00A51627">
        <w:rPr>
          <w:rFonts w:ascii="Times New Roman" w:hAnsi="Times New Roman"/>
          <w:sz w:val="28"/>
          <w:szCs w:val="28"/>
        </w:rPr>
        <w:t>, В. Б. Методология нау</w:t>
      </w:r>
      <w:r w:rsidR="00EF6A63">
        <w:rPr>
          <w:rFonts w:ascii="Times New Roman" w:hAnsi="Times New Roman"/>
          <w:sz w:val="28"/>
          <w:szCs w:val="28"/>
        </w:rPr>
        <w:t xml:space="preserve">чных исследований в </w:t>
      </w:r>
      <w:proofErr w:type="gramStart"/>
      <w:r w:rsidR="00EF6A63">
        <w:rPr>
          <w:rFonts w:ascii="Times New Roman" w:hAnsi="Times New Roman"/>
          <w:sz w:val="28"/>
          <w:szCs w:val="28"/>
        </w:rPr>
        <w:t>машиностро</w:t>
      </w:r>
      <w:r w:rsidRPr="00A51627">
        <w:rPr>
          <w:rFonts w:ascii="Times New Roman" w:hAnsi="Times New Roman"/>
          <w:sz w:val="28"/>
          <w:szCs w:val="28"/>
        </w:rPr>
        <w:t>ении :</w:t>
      </w:r>
      <w:proofErr w:type="gramEnd"/>
      <w:r w:rsidRPr="00A51627">
        <w:rPr>
          <w:rFonts w:ascii="Times New Roman" w:hAnsi="Times New Roman"/>
          <w:sz w:val="28"/>
          <w:szCs w:val="28"/>
        </w:rPr>
        <w:t xml:space="preserve"> конспект лекций / В. Б. </w:t>
      </w:r>
      <w:proofErr w:type="spellStart"/>
      <w:r w:rsidRPr="00A51627">
        <w:rPr>
          <w:rFonts w:ascii="Times New Roman" w:hAnsi="Times New Roman"/>
          <w:sz w:val="28"/>
          <w:szCs w:val="28"/>
        </w:rPr>
        <w:t>Масягин</w:t>
      </w:r>
      <w:proofErr w:type="spellEnd"/>
      <w:r w:rsidRPr="00A51627">
        <w:rPr>
          <w:rFonts w:ascii="Times New Roman" w:hAnsi="Times New Roman"/>
          <w:sz w:val="28"/>
          <w:szCs w:val="28"/>
        </w:rPr>
        <w:t>.</w:t>
      </w:r>
      <w:r w:rsidR="00EF6A63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="00EF6A63">
        <w:rPr>
          <w:rFonts w:ascii="Times New Roman" w:hAnsi="Times New Roman"/>
          <w:sz w:val="28"/>
          <w:szCs w:val="28"/>
        </w:rPr>
        <w:t>Омск :</w:t>
      </w:r>
      <w:proofErr w:type="gramEnd"/>
      <w:r w:rsidR="00EF6A63">
        <w:rPr>
          <w:rFonts w:ascii="Times New Roman" w:hAnsi="Times New Roman"/>
          <w:sz w:val="28"/>
          <w:szCs w:val="28"/>
        </w:rPr>
        <w:t xml:space="preserve"> Изд-во </w:t>
      </w:r>
      <w:proofErr w:type="spellStart"/>
      <w:r w:rsidR="00EF6A63">
        <w:rPr>
          <w:rFonts w:ascii="Times New Roman" w:hAnsi="Times New Roman"/>
          <w:sz w:val="28"/>
          <w:szCs w:val="28"/>
        </w:rPr>
        <w:t>ОмГТУ</w:t>
      </w:r>
      <w:proofErr w:type="spellEnd"/>
      <w:r w:rsidR="00EF6A63">
        <w:rPr>
          <w:rFonts w:ascii="Times New Roman" w:hAnsi="Times New Roman"/>
          <w:sz w:val="28"/>
          <w:szCs w:val="28"/>
        </w:rPr>
        <w:t xml:space="preserve">, 2012. – </w:t>
      </w:r>
      <w:r w:rsidRPr="00A51627">
        <w:rPr>
          <w:rFonts w:ascii="Times New Roman" w:hAnsi="Times New Roman"/>
          <w:sz w:val="28"/>
          <w:szCs w:val="28"/>
        </w:rPr>
        <w:t>50 с.</w:t>
      </w:r>
    </w:p>
    <w:p w:rsidR="00207F55" w:rsidRPr="00A51627" w:rsidRDefault="00207F55" w:rsidP="00207F55">
      <w:pPr>
        <w:jc w:val="both"/>
        <w:rPr>
          <w:rFonts w:ascii="Times New Roman" w:hAnsi="Times New Roman"/>
          <w:sz w:val="28"/>
          <w:szCs w:val="28"/>
        </w:rPr>
      </w:pPr>
      <w:r w:rsidRPr="00A51627">
        <w:rPr>
          <w:rFonts w:ascii="Times New Roman" w:hAnsi="Times New Roman"/>
          <w:sz w:val="28"/>
          <w:szCs w:val="28"/>
        </w:rPr>
        <w:t xml:space="preserve">4. Потапов, В. И. Основы научных </w:t>
      </w:r>
      <w:proofErr w:type="gramStart"/>
      <w:r w:rsidRPr="00A51627">
        <w:rPr>
          <w:rFonts w:ascii="Times New Roman" w:hAnsi="Times New Roman"/>
          <w:sz w:val="28"/>
          <w:szCs w:val="28"/>
        </w:rPr>
        <w:t>исследований  :</w:t>
      </w:r>
      <w:proofErr w:type="gramEnd"/>
      <w:r w:rsidRPr="00A51627">
        <w:rPr>
          <w:rFonts w:ascii="Times New Roman" w:hAnsi="Times New Roman"/>
          <w:sz w:val="28"/>
          <w:szCs w:val="28"/>
        </w:rPr>
        <w:t xml:space="preserve"> конспект лекций / В. И. Потапов ; </w:t>
      </w:r>
      <w:proofErr w:type="spellStart"/>
      <w:r w:rsidRPr="00A51627">
        <w:rPr>
          <w:rFonts w:ascii="Times New Roman" w:hAnsi="Times New Roman"/>
          <w:sz w:val="28"/>
          <w:szCs w:val="28"/>
        </w:rPr>
        <w:t>ОмГТУ</w:t>
      </w:r>
      <w:proofErr w:type="spellEnd"/>
      <w:r w:rsidRPr="00A51627">
        <w:rPr>
          <w:rFonts w:ascii="Times New Roman" w:hAnsi="Times New Roman"/>
          <w:sz w:val="28"/>
          <w:szCs w:val="28"/>
        </w:rPr>
        <w:t>. – Омск: Изд-во ОмГТУ,2014.</w:t>
      </w:r>
    </w:p>
    <w:p w:rsidR="00207F55" w:rsidRPr="00A51627" w:rsidRDefault="00207F55" w:rsidP="00207F55">
      <w:pPr>
        <w:jc w:val="both"/>
        <w:rPr>
          <w:rFonts w:ascii="Times New Roman" w:hAnsi="Times New Roman"/>
          <w:sz w:val="28"/>
        </w:rPr>
      </w:pPr>
      <w:r w:rsidRPr="00A51627">
        <w:rPr>
          <w:rFonts w:ascii="Times New Roman" w:hAnsi="Times New Roman"/>
          <w:sz w:val="28"/>
          <w:szCs w:val="28"/>
        </w:rPr>
        <w:t xml:space="preserve">5. Рожков, Н. Ф. Планирование и организация измерительного </w:t>
      </w:r>
      <w:proofErr w:type="gramStart"/>
      <w:r w:rsidRPr="00A51627">
        <w:rPr>
          <w:rFonts w:ascii="Times New Roman" w:hAnsi="Times New Roman"/>
          <w:sz w:val="28"/>
          <w:szCs w:val="28"/>
        </w:rPr>
        <w:t>эксперимента :</w:t>
      </w:r>
      <w:proofErr w:type="gramEnd"/>
      <w:r w:rsidRPr="00A51627">
        <w:rPr>
          <w:rFonts w:ascii="Times New Roman" w:hAnsi="Times New Roman"/>
          <w:sz w:val="28"/>
          <w:szCs w:val="28"/>
        </w:rPr>
        <w:t xml:space="preserve"> учеб. пособие / Н. Ф. Рожков</w:t>
      </w:r>
      <w:r>
        <w:rPr>
          <w:rFonts w:ascii="Times New Roman" w:hAnsi="Times New Roman"/>
          <w:sz w:val="28"/>
          <w:szCs w:val="28"/>
        </w:rPr>
        <w:t xml:space="preserve">. – </w:t>
      </w:r>
      <w:proofErr w:type="gramStart"/>
      <w:r>
        <w:rPr>
          <w:rFonts w:ascii="Times New Roman" w:hAnsi="Times New Roman"/>
          <w:sz w:val="28"/>
          <w:szCs w:val="28"/>
        </w:rPr>
        <w:t>Омск :</w:t>
      </w:r>
      <w:proofErr w:type="gramEnd"/>
      <w:r>
        <w:rPr>
          <w:rFonts w:ascii="Times New Roman" w:hAnsi="Times New Roman"/>
          <w:sz w:val="28"/>
          <w:szCs w:val="28"/>
        </w:rPr>
        <w:t xml:space="preserve"> Изд-во </w:t>
      </w:r>
      <w:proofErr w:type="spellStart"/>
      <w:r>
        <w:rPr>
          <w:rFonts w:ascii="Times New Roman" w:hAnsi="Times New Roman"/>
          <w:sz w:val="28"/>
          <w:szCs w:val="28"/>
        </w:rPr>
        <w:t>ОмГТУ</w:t>
      </w:r>
      <w:proofErr w:type="spellEnd"/>
      <w:r>
        <w:rPr>
          <w:rFonts w:ascii="Times New Roman" w:hAnsi="Times New Roman"/>
          <w:sz w:val="28"/>
          <w:szCs w:val="28"/>
        </w:rPr>
        <w:t xml:space="preserve">, 2009. - </w:t>
      </w:r>
      <w:r w:rsidRPr="00A51627">
        <w:rPr>
          <w:rFonts w:ascii="Times New Roman" w:hAnsi="Times New Roman"/>
          <w:sz w:val="28"/>
          <w:szCs w:val="28"/>
        </w:rPr>
        <w:t xml:space="preserve">132 </w:t>
      </w:r>
      <w:proofErr w:type="gramStart"/>
      <w:r w:rsidRPr="00A51627">
        <w:rPr>
          <w:rFonts w:ascii="Times New Roman" w:hAnsi="Times New Roman"/>
          <w:sz w:val="28"/>
          <w:szCs w:val="28"/>
        </w:rPr>
        <w:t>c..</w:t>
      </w:r>
      <w:proofErr w:type="gramEnd"/>
    </w:p>
    <w:p w:rsidR="00366030" w:rsidRPr="00536148" w:rsidRDefault="00366030" w:rsidP="00207F55">
      <w:pPr>
        <w:jc w:val="both"/>
        <w:rPr>
          <w:rFonts w:ascii="Times New Roman" w:hAnsi="Times New Roman"/>
          <w:sz w:val="28"/>
          <w:lang w:val="en-US"/>
        </w:rPr>
      </w:pPr>
    </w:p>
    <w:p w:rsidR="00366030" w:rsidRPr="00366030" w:rsidRDefault="008B7360">
      <w:r>
        <w:br w:type="page"/>
      </w:r>
    </w:p>
    <w:p w:rsidR="00366030" w:rsidRPr="00D10B7F" w:rsidRDefault="00366030" w:rsidP="00536148">
      <w:pPr>
        <w:jc w:val="center"/>
        <w:rPr>
          <w:rFonts w:ascii="Times New Roman" w:hAnsi="Times New Roman"/>
          <w:b/>
          <w:sz w:val="28"/>
        </w:rPr>
      </w:pPr>
      <w:r w:rsidRPr="00D10B7F">
        <w:rPr>
          <w:rFonts w:ascii="Times New Roman" w:hAnsi="Times New Roman"/>
          <w:b/>
          <w:sz w:val="28"/>
        </w:rPr>
        <w:lastRenderedPageBreak/>
        <w:t>Как правильно определить свой вариант</w:t>
      </w:r>
    </w:p>
    <w:p w:rsidR="00366030" w:rsidRPr="00D10B7F" w:rsidRDefault="00366030" w:rsidP="00366030">
      <w:pPr>
        <w:jc w:val="both"/>
        <w:rPr>
          <w:rFonts w:ascii="Times New Roman" w:hAnsi="Times New Roman"/>
          <w:b/>
          <w:sz w:val="28"/>
        </w:rPr>
      </w:pP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>Для того чтобы определить свой вариант, Вам необходимо обратить внимание на последнюю цифру Вашей зачетной книжки: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0-1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№1,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 xml:space="preserve">2-3 </w:t>
      </w:r>
      <w:r w:rsidRPr="00D10B7F">
        <w:rPr>
          <w:rFonts w:ascii="Times New Roman" w:hAnsi="Times New Roman"/>
          <w:sz w:val="28"/>
        </w:rPr>
        <w:t xml:space="preserve">соответствуют варианту </w:t>
      </w:r>
      <w:r w:rsidRPr="00D10B7F">
        <w:rPr>
          <w:rFonts w:ascii="Times New Roman" w:hAnsi="Times New Roman"/>
          <w:b/>
          <w:sz w:val="28"/>
        </w:rPr>
        <w:t>№2,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4-5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№3</w:t>
      </w:r>
      <w:r w:rsidRPr="00D10B7F">
        <w:rPr>
          <w:rFonts w:ascii="Times New Roman" w:hAnsi="Times New Roman"/>
          <w:sz w:val="28"/>
        </w:rPr>
        <w:t>,</w:t>
      </w:r>
    </w:p>
    <w:p w:rsidR="00366030" w:rsidRPr="00D10B7F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6-7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№4</w:t>
      </w:r>
      <w:r w:rsidRPr="00D10B7F">
        <w:rPr>
          <w:rFonts w:ascii="Times New Roman" w:hAnsi="Times New Roman"/>
          <w:sz w:val="28"/>
        </w:rPr>
        <w:t>,</w:t>
      </w:r>
    </w:p>
    <w:p w:rsidR="00366030" w:rsidRPr="00477A53" w:rsidRDefault="00366030" w:rsidP="00366030">
      <w:pPr>
        <w:jc w:val="both"/>
        <w:rPr>
          <w:rFonts w:ascii="Times New Roman" w:hAnsi="Times New Roman"/>
          <w:sz w:val="28"/>
        </w:rPr>
      </w:pPr>
      <w:r w:rsidRPr="00D10B7F">
        <w:rPr>
          <w:rFonts w:ascii="Times New Roman" w:hAnsi="Times New Roman"/>
          <w:sz w:val="28"/>
        </w:rPr>
        <w:t xml:space="preserve">цифры </w:t>
      </w:r>
      <w:r w:rsidRPr="00D10B7F">
        <w:rPr>
          <w:rFonts w:ascii="Times New Roman" w:hAnsi="Times New Roman"/>
          <w:b/>
          <w:sz w:val="28"/>
        </w:rPr>
        <w:t>8-9</w:t>
      </w:r>
      <w:r w:rsidRPr="00D10B7F">
        <w:rPr>
          <w:rFonts w:ascii="Times New Roman" w:hAnsi="Times New Roman"/>
          <w:sz w:val="28"/>
        </w:rPr>
        <w:t xml:space="preserve"> соответствуют варианту </w:t>
      </w:r>
      <w:r w:rsidRPr="00D10B7F">
        <w:rPr>
          <w:rFonts w:ascii="Times New Roman" w:hAnsi="Times New Roman"/>
          <w:b/>
          <w:sz w:val="28"/>
        </w:rPr>
        <w:t>№5</w:t>
      </w:r>
      <w:r w:rsidRPr="00D10B7F">
        <w:rPr>
          <w:rFonts w:ascii="Times New Roman" w:hAnsi="Times New Roman"/>
          <w:sz w:val="28"/>
        </w:rPr>
        <w:t>.</w:t>
      </w:r>
    </w:p>
    <w:p w:rsidR="00366030" w:rsidRPr="008B7360" w:rsidRDefault="00366030"/>
    <w:p w:rsidR="00536148" w:rsidRPr="00D7007A" w:rsidRDefault="00536148" w:rsidP="00D7007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07A">
        <w:rPr>
          <w:rFonts w:ascii="Times New Roman" w:hAnsi="Times New Roman"/>
          <w:b/>
          <w:sz w:val="28"/>
          <w:szCs w:val="28"/>
        </w:rPr>
        <w:t>ТЕСТОВЫЕ ЗАДАНИЯ</w:t>
      </w:r>
    </w:p>
    <w:p w:rsidR="00C65061" w:rsidRPr="00EF6A63" w:rsidRDefault="00C65061" w:rsidP="00D7007A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F6A63">
        <w:rPr>
          <w:rFonts w:ascii="Times New Roman" w:hAnsi="Times New Roman"/>
          <w:b/>
          <w:sz w:val="28"/>
          <w:szCs w:val="28"/>
        </w:rPr>
        <w:t>Основными органами НТИ гуманитарного профиля являются</w:t>
      </w:r>
    </w:p>
    <w:p w:rsidR="00C65061" w:rsidRPr="00EF6A63" w:rsidRDefault="00C65061" w:rsidP="00D7007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ИНИОН</w:t>
      </w:r>
    </w:p>
    <w:p w:rsidR="00C65061" w:rsidRPr="00EF6A63" w:rsidRDefault="00C65061" w:rsidP="00D7007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ВИНИТИ</w:t>
      </w:r>
    </w:p>
    <w:p w:rsidR="00C65061" w:rsidRPr="00EF6A63" w:rsidRDefault="00C65061" w:rsidP="00D7007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Книжная палата</w:t>
      </w:r>
    </w:p>
    <w:p w:rsidR="00C65061" w:rsidRPr="00EF6A63" w:rsidRDefault="00C65061" w:rsidP="00D7007A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F6A63">
        <w:rPr>
          <w:rFonts w:ascii="Times New Roman" w:hAnsi="Times New Roman"/>
          <w:b/>
          <w:sz w:val="28"/>
          <w:szCs w:val="28"/>
        </w:rPr>
        <w:t>Отметьте правильные утверждения об ИНИОН</w:t>
      </w:r>
    </w:p>
    <w:p w:rsidR="00C65061" w:rsidRPr="00EF6A63" w:rsidRDefault="00C65061" w:rsidP="00D7007A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6A63">
        <w:rPr>
          <w:rFonts w:ascii="Times New Roman" w:hAnsi="Times New Roman"/>
          <w:sz w:val="28"/>
          <w:szCs w:val="28"/>
        </w:rPr>
        <w:t>монотематичный</w:t>
      </w:r>
      <w:proofErr w:type="spellEnd"/>
      <w:r w:rsidRPr="00EF6A63">
        <w:rPr>
          <w:rFonts w:ascii="Times New Roman" w:hAnsi="Times New Roman"/>
          <w:sz w:val="28"/>
          <w:szCs w:val="28"/>
        </w:rPr>
        <w:t xml:space="preserve"> орган НТИ</w:t>
      </w:r>
    </w:p>
    <w:p w:rsidR="00C65061" w:rsidRPr="00EF6A63" w:rsidRDefault="00C65061" w:rsidP="00D7007A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 xml:space="preserve"> всероссийский орган НТИ</w:t>
      </w:r>
    </w:p>
    <w:p w:rsidR="00C65061" w:rsidRPr="00EF6A63" w:rsidRDefault="00C65061" w:rsidP="00D7007A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орган-депозитарий</w:t>
      </w:r>
    </w:p>
    <w:p w:rsidR="00C65061" w:rsidRPr="00EF6A63" w:rsidRDefault="00C65061" w:rsidP="00D7007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F6A63">
        <w:rPr>
          <w:rFonts w:ascii="Times New Roman" w:hAnsi="Times New Roman"/>
          <w:b/>
          <w:sz w:val="28"/>
          <w:szCs w:val="28"/>
        </w:rPr>
        <w:t>ИНИОН издает</w:t>
      </w:r>
    </w:p>
    <w:p w:rsidR="00C65061" w:rsidRPr="00EF6A63" w:rsidRDefault="00C65061" w:rsidP="00D7007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вторичные издания</w:t>
      </w:r>
    </w:p>
    <w:p w:rsidR="00C65061" w:rsidRPr="00EF6A63" w:rsidRDefault="00C65061" w:rsidP="00D7007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книги</w:t>
      </w:r>
    </w:p>
    <w:p w:rsidR="00C65061" w:rsidRPr="00EF6A63" w:rsidRDefault="00C65061" w:rsidP="00D7007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журналы</w:t>
      </w:r>
    </w:p>
    <w:p w:rsidR="00C65061" w:rsidRPr="00EF6A63" w:rsidRDefault="00C65061" w:rsidP="00D7007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F6A63">
        <w:rPr>
          <w:rFonts w:ascii="Times New Roman" w:hAnsi="Times New Roman"/>
          <w:b/>
          <w:sz w:val="28"/>
          <w:szCs w:val="28"/>
        </w:rPr>
        <w:t xml:space="preserve"> В фонде ИНИОНа имеются</w:t>
      </w:r>
    </w:p>
    <w:p w:rsidR="00C65061" w:rsidRPr="00EF6A63" w:rsidRDefault="00C65061" w:rsidP="00D7007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отечественные и зарубежные журналы, книги,</w:t>
      </w:r>
    </w:p>
    <w:p w:rsidR="00C65061" w:rsidRPr="00EF6A63" w:rsidRDefault="00C65061" w:rsidP="00D7007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авторефераты диссертаций и депонированные рукописи</w:t>
      </w:r>
    </w:p>
    <w:p w:rsidR="00C65061" w:rsidRPr="00EF6A63" w:rsidRDefault="00C65061" w:rsidP="00D7007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алгоритмы и программы</w:t>
      </w:r>
    </w:p>
    <w:p w:rsidR="00C65061" w:rsidRPr="00EF6A63" w:rsidRDefault="00C65061" w:rsidP="00D7007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F6A63">
        <w:rPr>
          <w:rFonts w:ascii="Times New Roman" w:hAnsi="Times New Roman"/>
          <w:b/>
          <w:sz w:val="28"/>
          <w:szCs w:val="28"/>
        </w:rPr>
        <w:t xml:space="preserve"> Фонд ИНИОН содержит</w:t>
      </w:r>
    </w:p>
    <w:p w:rsidR="00C65061" w:rsidRPr="00EF6A63" w:rsidRDefault="00C65061" w:rsidP="00D7007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только опубликованные источники</w:t>
      </w:r>
    </w:p>
    <w:p w:rsidR="00C65061" w:rsidRPr="00EF6A63" w:rsidRDefault="00C65061" w:rsidP="00D7007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lastRenderedPageBreak/>
        <w:t>только неопубликованные источники</w:t>
      </w:r>
    </w:p>
    <w:p w:rsidR="00C65061" w:rsidRPr="00EF6A63" w:rsidRDefault="00C65061" w:rsidP="00D7007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опубликованные и неопубликованные источники</w:t>
      </w:r>
    </w:p>
    <w:p w:rsidR="00C65061" w:rsidRPr="00EF6A63" w:rsidRDefault="00C65061" w:rsidP="00D7007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F6A6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F6A63">
        <w:rPr>
          <w:rFonts w:ascii="Times New Roman" w:hAnsi="Times New Roman"/>
          <w:b/>
          <w:sz w:val="28"/>
          <w:szCs w:val="28"/>
        </w:rPr>
        <w:t>ВНТИЦентр</w:t>
      </w:r>
      <w:proofErr w:type="spellEnd"/>
    </w:p>
    <w:p w:rsidR="00C65061" w:rsidRPr="00EF6A63" w:rsidRDefault="00C65061" w:rsidP="00D7007A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6A63">
        <w:rPr>
          <w:rFonts w:ascii="Times New Roman" w:hAnsi="Times New Roman"/>
          <w:sz w:val="28"/>
          <w:szCs w:val="28"/>
        </w:rPr>
        <w:t>политематичный</w:t>
      </w:r>
      <w:proofErr w:type="spellEnd"/>
      <w:r w:rsidRPr="00EF6A63">
        <w:rPr>
          <w:rFonts w:ascii="Times New Roman" w:hAnsi="Times New Roman"/>
          <w:sz w:val="28"/>
          <w:szCs w:val="28"/>
        </w:rPr>
        <w:t xml:space="preserve"> орган НТИ</w:t>
      </w:r>
    </w:p>
    <w:p w:rsidR="00C65061" w:rsidRPr="00EF6A63" w:rsidRDefault="00C65061" w:rsidP="00D7007A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низовой орган НТИ</w:t>
      </w:r>
    </w:p>
    <w:p w:rsidR="00C65061" w:rsidRPr="00EF6A63" w:rsidRDefault="00C65061" w:rsidP="00D7007A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хранилище неопубликованных источников НТИ</w:t>
      </w:r>
    </w:p>
    <w:p w:rsidR="00C65061" w:rsidRPr="00EF6A63" w:rsidRDefault="00C65061" w:rsidP="00D7007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F6A6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F6A63">
        <w:rPr>
          <w:rFonts w:ascii="Times New Roman" w:hAnsi="Times New Roman"/>
          <w:b/>
          <w:sz w:val="28"/>
          <w:szCs w:val="28"/>
        </w:rPr>
        <w:t>ВНТИЦентр</w:t>
      </w:r>
      <w:proofErr w:type="spellEnd"/>
      <w:r w:rsidRPr="00EF6A63">
        <w:rPr>
          <w:rFonts w:ascii="Times New Roman" w:hAnsi="Times New Roman"/>
          <w:b/>
          <w:sz w:val="28"/>
          <w:szCs w:val="28"/>
        </w:rPr>
        <w:t xml:space="preserve"> располагает фондом</w:t>
      </w:r>
    </w:p>
    <w:p w:rsidR="00C65061" w:rsidRPr="00EF6A63" w:rsidRDefault="00C65061" w:rsidP="00D700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диссертаций и научных отчетов</w:t>
      </w:r>
    </w:p>
    <w:p w:rsidR="00C65061" w:rsidRPr="00EF6A63" w:rsidRDefault="00C65061" w:rsidP="00D700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переводов иностранных статей</w:t>
      </w:r>
    </w:p>
    <w:p w:rsidR="00C65061" w:rsidRPr="00EF6A63" w:rsidRDefault="00C65061" w:rsidP="00D700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опубликованных статей</w:t>
      </w:r>
    </w:p>
    <w:p w:rsidR="00C65061" w:rsidRPr="00EF6A63" w:rsidRDefault="00C65061" w:rsidP="00D7007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F6A63">
        <w:rPr>
          <w:rFonts w:ascii="Times New Roman" w:hAnsi="Times New Roman"/>
          <w:b/>
          <w:sz w:val="28"/>
          <w:szCs w:val="28"/>
        </w:rPr>
        <w:t xml:space="preserve"> ВИНИТИ</w:t>
      </w:r>
    </w:p>
    <w:p w:rsidR="00C65061" w:rsidRPr="00EF6A63" w:rsidRDefault="00C65061" w:rsidP="00D7007A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региональный орган НТИ</w:t>
      </w:r>
    </w:p>
    <w:p w:rsidR="00C65061" w:rsidRPr="00EF6A63" w:rsidRDefault="00C65061" w:rsidP="00D7007A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орган НТИ с фондом информации по естественным, точным наукам и технике</w:t>
      </w:r>
    </w:p>
    <w:p w:rsidR="00C65061" w:rsidRPr="00EF6A63" w:rsidRDefault="00C65061" w:rsidP="00D7007A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орган-депозитарий</w:t>
      </w:r>
    </w:p>
    <w:p w:rsidR="00C65061" w:rsidRPr="00EF6A63" w:rsidRDefault="00C65061" w:rsidP="00D7007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F6A63">
        <w:rPr>
          <w:rFonts w:ascii="Times New Roman" w:hAnsi="Times New Roman"/>
          <w:b/>
          <w:sz w:val="28"/>
          <w:szCs w:val="28"/>
        </w:rPr>
        <w:t xml:space="preserve"> ВИНИТИ издает</w:t>
      </w:r>
    </w:p>
    <w:p w:rsidR="00C65061" w:rsidRPr="00EF6A63" w:rsidRDefault="00C65061" w:rsidP="00D7007A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Реферативны</w:t>
      </w:r>
      <w:r w:rsidR="00EF6A63">
        <w:rPr>
          <w:rFonts w:ascii="Times New Roman" w:hAnsi="Times New Roman"/>
          <w:sz w:val="28"/>
          <w:szCs w:val="28"/>
        </w:rPr>
        <w:t>е журналы и обзоры «Итоги науки</w:t>
      </w:r>
      <w:r w:rsidRPr="00EF6A63">
        <w:rPr>
          <w:rFonts w:ascii="Times New Roman" w:hAnsi="Times New Roman"/>
          <w:sz w:val="28"/>
          <w:szCs w:val="28"/>
        </w:rPr>
        <w:t xml:space="preserve"> и техники»</w:t>
      </w:r>
    </w:p>
    <w:p w:rsidR="00C65061" w:rsidRPr="00EF6A63" w:rsidRDefault="00C65061" w:rsidP="00D7007A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Библиографический указатель «Депонированные научные работы»</w:t>
      </w:r>
    </w:p>
    <w:p w:rsidR="00C65061" w:rsidRPr="00EF6A63" w:rsidRDefault="00C65061" w:rsidP="00D7007A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Энциклопедии и справочники</w:t>
      </w:r>
    </w:p>
    <w:p w:rsidR="00C65061" w:rsidRPr="00EF6A63" w:rsidRDefault="00C65061" w:rsidP="00D7007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F6A63">
        <w:rPr>
          <w:rFonts w:ascii="Times New Roman" w:hAnsi="Times New Roman"/>
          <w:b/>
          <w:sz w:val="28"/>
          <w:szCs w:val="28"/>
        </w:rPr>
        <w:t xml:space="preserve"> ВИНИТИ располагает фондом</w:t>
      </w:r>
    </w:p>
    <w:p w:rsidR="00C65061" w:rsidRPr="00EF6A63" w:rsidRDefault="00C65061" w:rsidP="00D7007A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отечественных и зарубежных книг и журналов</w:t>
      </w:r>
    </w:p>
    <w:p w:rsidR="00C65061" w:rsidRPr="00EF6A63" w:rsidRDefault="00C65061" w:rsidP="00D7007A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диссертаций и переводов иностранных статей</w:t>
      </w:r>
    </w:p>
    <w:p w:rsidR="00C65061" w:rsidRPr="00EF6A63" w:rsidRDefault="00C65061" w:rsidP="00D7007A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6A63">
        <w:rPr>
          <w:rFonts w:ascii="Times New Roman" w:hAnsi="Times New Roman"/>
          <w:sz w:val="28"/>
          <w:szCs w:val="28"/>
        </w:rPr>
        <w:t>депонированных рукописей</w:t>
      </w:r>
    </w:p>
    <w:p w:rsidR="009F72CA" w:rsidRPr="00EF6A63" w:rsidRDefault="009F72CA" w:rsidP="00D7007A">
      <w:pPr>
        <w:pStyle w:val="a3"/>
        <w:tabs>
          <w:tab w:val="left" w:pos="426"/>
        </w:tabs>
        <w:ind w:firstLine="0"/>
        <w:jc w:val="center"/>
        <w:rPr>
          <w:b/>
          <w:lang w:val="ru-RU"/>
        </w:rPr>
      </w:pPr>
    </w:p>
    <w:p w:rsidR="009F72CA" w:rsidRPr="00D7007A" w:rsidRDefault="009F72CA" w:rsidP="00D7007A">
      <w:pPr>
        <w:pStyle w:val="a3"/>
        <w:tabs>
          <w:tab w:val="left" w:pos="426"/>
        </w:tabs>
        <w:ind w:firstLine="0"/>
        <w:jc w:val="center"/>
        <w:rPr>
          <w:b/>
          <w:lang w:val="ru-RU"/>
        </w:rPr>
      </w:pPr>
    </w:p>
    <w:p w:rsidR="00366030" w:rsidRPr="00D7007A" w:rsidRDefault="00366030" w:rsidP="00D7007A">
      <w:pPr>
        <w:pStyle w:val="a3"/>
        <w:tabs>
          <w:tab w:val="left" w:pos="426"/>
        </w:tabs>
        <w:ind w:firstLine="0"/>
        <w:jc w:val="center"/>
        <w:rPr>
          <w:b/>
          <w:lang w:val="ru-RU"/>
        </w:rPr>
      </w:pPr>
      <w:r w:rsidRPr="00D7007A">
        <w:rPr>
          <w:b/>
          <w:lang w:val="ru-RU"/>
        </w:rPr>
        <w:t>ВЫСОКИЙ УРОВЕНЬ</w:t>
      </w:r>
    </w:p>
    <w:p w:rsidR="009F72CA" w:rsidRPr="00D7007A" w:rsidRDefault="009F72CA" w:rsidP="00D7007A">
      <w:pPr>
        <w:pStyle w:val="a3"/>
        <w:tabs>
          <w:tab w:val="left" w:pos="426"/>
        </w:tabs>
        <w:rPr>
          <w:b/>
          <w:lang w:val="ru-RU"/>
        </w:rPr>
      </w:pPr>
      <w:r w:rsidRPr="00D7007A">
        <w:rPr>
          <w:b/>
          <w:lang w:val="ru-RU"/>
        </w:rPr>
        <w:t>1. Дайте понятие о научном исследовании</w:t>
      </w:r>
    </w:p>
    <w:p w:rsidR="009F72CA" w:rsidRPr="00D7007A" w:rsidRDefault="009F72CA" w:rsidP="00D7007A">
      <w:pPr>
        <w:pStyle w:val="a3"/>
        <w:tabs>
          <w:tab w:val="left" w:pos="426"/>
        </w:tabs>
        <w:rPr>
          <w:lang w:val="ru-RU"/>
        </w:rPr>
      </w:pPr>
      <w:r w:rsidRPr="00D7007A">
        <w:rPr>
          <w:lang w:val="ru-RU"/>
        </w:rPr>
        <w:t>При ответе на вопрос необходимо:</w:t>
      </w:r>
    </w:p>
    <w:p w:rsidR="009F72CA" w:rsidRPr="00D7007A" w:rsidRDefault="009F72CA" w:rsidP="00D7007A">
      <w:pPr>
        <w:pStyle w:val="a3"/>
        <w:tabs>
          <w:tab w:val="left" w:pos="426"/>
        </w:tabs>
        <w:rPr>
          <w:lang w:val="ru-RU"/>
        </w:rPr>
      </w:pPr>
      <w:r w:rsidRPr="00D7007A">
        <w:rPr>
          <w:lang w:val="ru-RU"/>
        </w:rPr>
        <w:t>- сформулировать определение науки;</w:t>
      </w:r>
    </w:p>
    <w:p w:rsidR="009F72CA" w:rsidRPr="00D7007A" w:rsidRDefault="009F72CA" w:rsidP="00D7007A">
      <w:pPr>
        <w:pStyle w:val="a3"/>
        <w:tabs>
          <w:tab w:val="left" w:pos="426"/>
        </w:tabs>
        <w:rPr>
          <w:lang w:val="ru-RU"/>
        </w:rPr>
      </w:pPr>
      <w:r w:rsidRPr="00D7007A">
        <w:rPr>
          <w:lang w:val="ru-RU"/>
        </w:rPr>
        <w:t>- раскрыть основной состав науки;</w:t>
      </w:r>
    </w:p>
    <w:p w:rsidR="009F72CA" w:rsidRPr="00D7007A" w:rsidRDefault="009F72CA" w:rsidP="00D7007A">
      <w:pPr>
        <w:pStyle w:val="a3"/>
        <w:tabs>
          <w:tab w:val="left" w:pos="426"/>
        </w:tabs>
        <w:rPr>
          <w:lang w:val="ru-RU"/>
        </w:rPr>
      </w:pPr>
      <w:r w:rsidRPr="00D7007A">
        <w:rPr>
          <w:lang w:val="ru-RU"/>
        </w:rPr>
        <w:lastRenderedPageBreak/>
        <w:t>- описать формулу Трапезникова для управления научным коллективом; привести основные этапы научного исследования.</w:t>
      </w:r>
    </w:p>
    <w:p w:rsidR="009F72CA" w:rsidRPr="00D7007A" w:rsidRDefault="009F72CA" w:rsidP="00D7007A">
      <w:pPr>
        <w:pStyle w:val="a3"/>
        <w:tabs>
          <w:tab w:val="left" w:pos="426"/>
        </w:tabs>
        <w:rPr>
          <w:b/>
          <w:lang w:val="ru-RU"/>
        </w:rPr>
      </w:pPr>
      <w:r w:rsidRPr="00D7007A">
        <w:rPr>
          <w:b/>
          <w:lang w:val="ru-RU"/>
        </w:rPr>
        <w:t>2. Назовите основные определения, используемые в проведении научных исследований</w:t>
      </w:r>
    </w:p>
    <w:p w:rsidR="009F72CA" w:rsidRPr="00D7007A" w:rsidRDefault="009F72CA" w:rsidP="00D7007A">
      <w:pPr>
        <w:pStyle w:val="a3"/>
        <w:tabs>
          <w:tab w:val="left" w:pos="426"/>
        </w:tabs>
        <w:rPr>
          <w:lang w:val="ru-RU"/>
        </w:rPr>
      </w:pPr>
      <w:r w:rsidRPr="00D7007A">
        <w:rPr>
          <w:lang w:val="ru-RU"/>
        </w:rPr>
        <w:t>При ответе на вопрос необходимо:</w:t>
      </w:r>
    </w:p>
    <w:p w:rsidR="009F72CA" w:rsidRPr="00D7007A" w:rsidRDefault="009F72CA" w:rsidP="00D7007A">
      <w:pPr>
        <w:pStyle w:val="a3"/>
        <w:tabs>
          <w:tab w:val="left" w:pos="426"/>
        </w:tabs>
        <w:rPr>
          <w:lang w:val="ru-RU"/>
        </w:rPr>
      </w:pPr>
      <w:r w:rsidRPr="00D7007A">
        <w:rPr>
          <w:lang w:val="ru-RU"/>
        </w:rPr>
        <w:t>- охарактеризовать три составные части оборудования для эксперимента;</w:t>
      </w:r>
    </w:p>
    <w:p w:rsidR="009F72CA" w:rsidRPr="00D7007A" w:rsidRDefault="009F72CA" w:rsidP="00D7007A">
      <w:pPr>
        <w:pStyle w:val="a3"/>
        <w:tabs>
          <w:tab w:val="left" w:pos="426"/>
        </w:tabs>
        <w:rPr>
          <w:lang w:val="ru-RU"/>
        </w:rPr>
      </w:pPr>
      <w:r w:rsidRPr="00D7007A">
        <w:rPr>
          <w:lang w:val="ru-RU"/>
        </w:rPr>
        <w:t>- дать понятие независимой, зависимой и внешней переменн</w:t>
      </w:r>
      <w:bookmarkStart w:id="0" w:name="_GoBack"/>
      <w:bookmarkEnd w:id="0"/>
      <w:r w:rsidRPr="00D7007A">
        <w:rPr>
          <w:lang w:val="ru-RU"/>
        </w:rPr>
        <w:t>ых;</w:t>
      </w:r>
    </w:p>
    <w:p w:rsidR="009F72CA" w:rsidRPr="00D7007A" w:rsidRDefault="009F72CA" w:rsidP="00D7007A">
      <w:pPr>
        <w:pStyle w:val="a3"/>
        <w:tabs>
          <w:tab w:val="left" w:pos="426"/>
        </w:tabs>
        <w:rPr>
          <w:lang w:val="ru-RU"/>
        </w:rPr>
      </w:pPr>
      <w:r w:rsidRPr="00D7007A">
        <w:rPr>
          <w:lang w:val="ru-RU"/>
        </w:rPr>
        <w:t>- сформулировать определение ошибок оборудования;</w:t>
      </w:r>
    </w:p>
    <w:p w:rsidR="009F72CA" w:rsidRPr="00D7007A" w:rsidRDefault="009F72CA" w:rsidP="00D7007A">
      <w:pPr>
        <w:pStyle w:val="a3"/>
        <w:tabs>
          <w:tab w:val="left" w:pos="426"/>
        </w:tabs>
        <w:rPr>
          <w:lang w:val="ru-RU"/>
        </w:rPr>
      </w:pPr>
      <w:r w:rsidRPr="00D7007A">
        <w:rPr>
          <w:lang w:val="ru-RU"/>
        </w:rPr>
        <w:t xml:space="preserve">- раскрыть функцию математических моделей </w:t>
      </w:r>
      <w:r w:rsidR="00EF6A63" w:rsidRPr="00D7007A">
        <w:rPr>
          <w:lang w:val="ru-RU"/>
        </w:rPr>
        <w:t>в научных исследованиях</w:t>
      </w:r>
      <w:r w:rsidR="00EF6A63">
        <w:rPr>
          <w:lang w:val="ru-RU"/>
        </w:rPr>
        <w:t>.</w:t>
      </w:r>
      <w:r w:rsidRPr="00D7007A">
        <w:rPr>
          <w:lang w:val="ru-RU"/>
        </w:rPr>
        <w:t xml:space="preserve"> </w:t>
      </w:r>
    </w:p>
    <w:p w:rsidR="009F72CA" w:rsidRPr="00D7007A" w:rsidRDefault="009F72CA" w:rsidP="00D7007A">
      <w:pPr>
        <w:pStyle w:val="a3"/>
        <w:tabs>
          <w:tab w:val="left" w:pos="426"/>
        </w:tabs>
        <w:rPr>
          <w:b/>
          <w:lang w:val="ru-RU"/>
        </w:rPr>
      </w:pPr>
      <w:r w:rsidRPr="00D7007A">
        <w:rPr>
          <w:b/>
          <w:lang w:val="ru-RU"/>
        </w:rPr>
        <w:t>3. Перечислите методы планирования эксперимента</w:t>
      </w:r>
    </w:p>
    <w:p w:rsidR="009F72CA" w:rsidRPr="00D7007A" w:rsidRDefault="009F72CA" w:rsidP="00D7007A">
      <w:pPr>
        <w:pStyle w:val="a3"/>
        <w:tabs>
          <w:tab w:val="left" w:pos="426"/>
        </w:tabs>
        <w:rPr>
          <w:lang w:val="ru-RU"/>
        </w:rPr>
      </w:pPr>
      <w:r w:rsidRPr="00D7007A">
        <w:rPr>
          <w:lang w:val="ru-RU"/>
        </w:rPr>
        <w:t>- сформулировать цель планирования эксперимента;</w:t>
      </w:r>
    </w:p>
    <w:p w:rsidR="009F72CA" w:rsidRPr="00D7007A" w:rsidRDefault="009F72CA" w:rsidP="00D7007A">
      <w:pPr>
        <w:pStyle w:val="a3"/>
        <w:tabs>
          <w:tab w:val="left" w:pos="426"/>
        </w:tabs>
        <w:rPr>
          <w:lang w:val="ru-RU"/>
        </w:rPr>
      </w:pPr>
      <w:r w:rsidRPr="00D7007A">
        <w:rPr>
          <w:lang w:val="ru-RU"/>
        </w:rPr>
        <w:t>- дать определение дисперсионного и факторного анализов;</w:t>
      </w:r>
    </w:p>
    <w:p w:rsidR="009F72CA" w:rsidRPr="00D7007A" w:rsidRDefault="009F72CA" w:rsidP="00EF6A63">
      <w:pPr>
        <w:pStyle w:val="a3"/>
        <w:tabs>
          <w:tab w:val="left" w:pos="426"/>
        </w:tabs>
        <w:rPr>
          <w:lang w:val="ru-RU"/>
        </w:rPr>
      </w:pPr>
      <w:r w:rsidRPr="00D7007A">
        <w:rPr>
          <w:lang w:val="ru-RU"/>
        </w:rPr>
        <w:t>- охарактеризовать эксперимента</w:t>
      </w:r>
      <w:r w:rsidR="00EF6A63">
        <w:rPr>
          <w:lang w:val="ru-RU"/>
        </w:rPr>
        <w:t>льно-статистические модели про</w:t>
      </w:r>
      <w:r w:rsidRPr="00D7007A">
        <w:rPr>
          <w:lang w:val="ru-RU"/>
        </w:rPr>
        <w:t>цессов и их использование;</w:t>
      </w:r>
    </w:p>
    <w:p w:rsidR="009F72CA" w:rsidRPr="00D7007A" w:rsidRDefault="009F72CA" w:rsidP="00EF6A63">
      <w:pPr>
        <w:pStyle w:val="a3"/>
        <w:tabs>
          <w:tab w:val="left" w:pos="426"/>
        </w:tabs>
        <w:rPr>
          <w:lang w:val="ru-RU"/>
        </w:rPr>
      </w:pPr>
      <w:r w:rsidRPr="00D7007A">
        <w:rPr>
          <w:lang w:val="ru-RU"/>
        </w:rPr>
        <w:t>- дать понятие об оптимизации технологического процесса.</w:t>
      </w:r>
    </w:p>
    <w:p w:rsidR="00D127C3" w:rsidRPr="00D7007A" w:rsidRDefault="00D127C3" w:rsidP="00D7007A">
      <w:pPr>
        <w:spacing w:line="360" w:lineRule="auto"/>
        <w:jc w:val="both"/>
        <w:rPr>
          <w:sz w:val="28"/>
          <w:szCs w:val="28"/>
        </w:rPr>
      </w:pPr>
    </w:p>
    <w:sectPr w:rsidR="00D127C3" w:rsidRPr="00D7007A" w:rsidSect="004B0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6E96"/>
    <w:multiLevelType w:val="singleLevel"/>
    <w:tmpl w:val="6C6ABF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7282F76"/>
    <w:multiLevelType w:val="singleLevel"/>
    <w:tmpl w:val="063442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89434B9"/>
    <w:multiLevelType w:val="singleLevel"/>
    <w:tmpl w:val="CA1E6B8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19CB3F08"/>
    <w:multiLevelType w:val="singleLevel"/>
    <w:tmpl w:val="9CFAC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2BB44338"/>
    <w:multiLevelType w:val="hybridMultilevel"/>
    <w:tmpl w:val="46D4C2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21E219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8106553C">
      <w:start w:val="10"/>
      <w:numFmt w:val="decimal"/>
      <w:lvlText w:val="%3"/>
      <w:lvlJc w:val="left"/>
      <w:pPr>
        <w:ind w:left="2520" w:hanging="360"/>
      </w:pPr>
      <w:rPr>
        <w:rFonts w:hint="default"/>
      </w:rPr>
    </w:lvl>
    <w:lvl w:ilvl="3" w:tplc="509E480A">
      <w:start w:val="1"/>
      <w:numFmt w:val="lowerLetter"/>
      <w:lvlText w:val="%4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1B3FA9"/>
    <w:multiLevelType w:val="hybridMultilevel"/>
    <w:tmpl w:val="F582173A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57E73BF"/>
    <w:multiLevelType w:val="hybridMultilevel"/>
    <w:tmpl w:val="B0EE22CE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650535E"/>
    <w:multiLevelType w:val="singleLevel"/>
    <w:tmpl w:val="EBE42CE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8" w15:restartNumberingAfterBreak="0">
    <w:nsid w:val="3B95165A"/>
    <w:multiLevelType w:val="hybridMultilevel"/>
    <w:tmpl w:val="53BA6C54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1B9251F"/>
    <w:multiLevelType w:val="singleLevel"/>
    <w:tmpl w:val="87D435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 w15:restartNumberingAfterBreak="0">
    <w:nsid w:val="49AF7C4D"/>
    <w:multiLevelType w:val="singleLevel"/>
    <w:tmpl w:val="BA642B3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</w:abstractNum>
  <w:abstractNum w:abstractNumId="11" w15:restartNumberingAfterBreak="0">
    <w:nsid w:val="4C540AC2"/>
    <w:multiLevelType w:val="singleLevel"/>
    <w:tmpl w:val="4B9881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 w15:restartNumberingAfterBreak="0">
    <w:nsid w:val="5CB54EDF"/>
    <w:multiLevelType w:val="singleLevel"/>
    <w:tmpl w:val="F0466ED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13" w15:restartNumberingAfterBreak="0">
    <w:nsid w:val="664774A8"/>
    <w:multiLevelType w:val="singleLevel"/>
    <w:tmpl w:val="2A3CC6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4" w15:restartNumberingAfterBreak="0">
    <w:nsid w:val="72DC42AB"/>
    <w:multiLevelType w:val="singleLevel"/>
    <w:tmpl w:val="C4D23842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</w:lvl>
  </w:abstractNum>
  <w:abstractNum w:abstractNumId="15" w15:restartNumberingAfterBreak="0">
    <w:nsid w:val="75AD3E9D"/>
    <w:multiLevelType w:val="hybridMultilevel"/>
    <w:tmpl w:val="F582173A"/>
    <w:lvl w:ilvl="0" w:tplc="1FBAAD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6415E17"/>
    <w:multiLevelType w:val="singleLevel"/>
    <w:tmpl w:val="D61C7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79494946"/>
    <w:multiLevelType w:val="hybridMultilevel"/>
    <w:tmpl w:val="C89817C8"/>
    <w:lvl w:ilvl="0" w:tplc="ACD87F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15"/>
  </w:num>
  <w:num w:numId="6">
    <w:abstractNumId w:val="17"/>
  </w:num>
  <w:num w:numId="7">
    <w:abstractNumId w:val="9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2"/>
  </w:num>
  <w:num w:numId="10">
    <w:abstractNumId w:val="14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6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030"/>
    <w:rsid w:val="00207F55"/>
    <w:rsid w:val="00366030"/>
    <w:rsid w:val="00415A40"/>
    <w:rsid w:val="004A4343"/>
    <w:rsid w:val="004B0591"/>
    <w:rsid w:val="00536148"/>
    <w:rsid w:val="00600E52"/>
    <w:rsid w:val="00647FC0"/>
    <w:rsid w:val="00717085"/>
    <w:rsid w:val="008B7360"/>
    <w:rsid w:val="008F20F7"/>
    <w:rsid w:val="009F72CA"/>
    <w:rsid w:val="00B4500F"/>
    <w:rsid w:val="00C65061"/>
    <w:rsid w:val="00D127C3"/>
    <w:rsid w:val="00D7007A"/>
    <w:rsid w:val="00DC6A51"/>
    <w:rsid w:val="00EF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45A0E"/>
  <w15:chartTrackingRefBased/>
  <w15:docId w15:val="{E0D5B1AC-9663-48B1-AFD2-D5404AD71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03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366030"/>
    <w:pPr>
      <w:keepNext/>
      <w:spacing w:after="0" w:line="240" w:lineRule="auto"/>
      <w:ind w:firstLine="709"/>
      <w:jc w:val="both"/>
      <w:outlineLvl w:val="0"/>
    </w:pPr>
    <w:rPr>
      <w:rFonts w:ascii="Arial" w:eastAsia="Calibri" w:hAnsi="Arial"/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366030"/>
    <w:pPr>
      <w:widowControl w:val="0"/>
      <w:autoSpaceDE w:val="0"/>
      <w:autoSpaceDN w:val="0"/>
      <w:adjustRightInd w:val="0"/>
      <w:spacing w:after="0" w:line="360" w:lineRule="auto"/>
      <w:ind w:firstLine="567"/>
      <w:jc w:val="both"/>
    </w:pPr>
    <w:rPr>
      <w:rFonts w:ascii="Times New Roman" w:hAnsi="Times New Roman"/>
      <w:sz w:val="28"/>
      <w:szCs w:val="28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6603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3660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rsid w:val="00366030"/>
    <w:rPr>
      <w:rFonts w:ascii="Arial" w:eastAsia="Calibri" w:hAnsi="Arial" w:cs="Times New Roman"/>
      <w:b/>
      <w:bCs/>
      <w:sz w:val="28"/>
      <w:szCs w:val="28"/>
      <w:lang w:val="x-none" w:eastAsia="ru-RU"/>
    </w:rPr>
  </w:style>
  <w:style w:type="character" w:styleId="a6">
    <w:name w:val="Hyperlink"/>
    <w:rsid w:val="00366030"/>
    <w:rPr>
      <w:color w:val="0000FF"/>
      <w:u w:val="single"/>
    </w:rPr>
  </w:style>
  <w:style w:type="paragraph" w:styleId="a7">
    <w:name w:val="Body Text"/>
    <w:basedOn w:val="a"/>
    <w:link w:val="a8"/>
    <w:rsid w:val="00366030"/>
    <w:pPr>
      <w:widowControl w:val="0"/>
      <w:suppressAutoHyphens/>
      <w:spacing w:after="120" w:line="240" w:lineRule="auto"/>
    </w:pPr>
    <w:rPr>
      <w:rFonts w:ascii="Arial" w:eastAsia="Arial Unicode MS" w:hAnsi="Arial"/>
      <w:kern w:val="1"/>
      <w:sz w:val="20"/>
      <w:szCs w:val="24"/>
      <w:lang w:val="x-none"/>
    </w:rPr>
  </w:style>
  <w:style w:type="character" w:customStyle="1" w:styleId="a8">
    <w:name w:val="Основной текст Знак"/>
    <w:link w:val="a7"/>
    <w:rsid w:val="00366030"/>
    <w:rPr>
      <w:rFonts w:ascii="Arial" w:eastAsia="Arial Unicode MS" w:hAnsi="Arial" w:cs="Times New Roman"/>
      <w:kern w:val="1"/>
      <w:sz w:val="20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Ходыка Артем Иванович</cp:lastModifiedBy>
  <cp:revision>3</cp:revision>
  <dcterms:created xsi:type="dcterms:W3CDTF">2024-08-21T08:11:00Z</dcterms:created>
  <dcterms:modified xsi:type="dcterms:W3CDTF">2024-08-21T08:13:00Z</dcterms:modified>
</cp:coreProperties>
</file>